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9C18E" w14:textId="77777777" w:rsidR="00F072B4" w:rsidRPr="00BD0CCB" w:rsidRDefault="00F072B4">
      <w:pPr>
        <w:rPr>
          <w:rFonts w:ascii="Optima" w:hAnsi="Optima"/>
          <w:sz w:val="28"/>
          <w:szCs w:val="28"/>
        </w:rPr>
      </w:pPr>
      <w:bookmarkStart w:id="0" w:name="_GoBack"/>
      <w:bookmarkEnd w:id="0"/>
    </w:p>
    <w:p w14:paraId="5EC7CF9E" w14:textId="77777777" w:rsidR="00BD369A" w:rsidRPr="00BD369A" w:rsidRDefault="00BD369A">
      <w:pPr>
        <w:rPr>
          <w:rFonts w:ascii="Optima" w:hAnsi="Optima"/>
          <w:b/>
          <w:sz w:val="32"/>
          <w:szCs w:val="32"/>
          <w:u w:val="single"/>
        </w:rPr>
      </w:pPr>
      <w:r w:rsidRPr="00BD369A">
        <w:rPr>
          <w:rFonts w:ascii="Optima" w:hAnsi="Optima"/>
          <w:b/>
          <w:sz w:val="32"/>
          <w:szCs w:val="32"/>
          <w:u w:val="single"/>
        </w:rPr>
        <w:t>The Graduate Studies Committee</w:t>
      </w:r>
    </w:p>
    <w:p w14:paraId="37865D66" w14:textId="3274DB82" w:rsidR="00BD0CCB" w:rsidRPr="00E65C8E" w:rsidRDefault="00BD0CCB">
      <w:pPr>
        <w:rPr>
          <w:rFonts w:ascii="Optima" w:hAnsi="Optima"/>
          <w:sz w:val="20"/>
          <w:szCs w:val="20"/>
        </w:rPr>
      </w:pPr>
      <w:r w:rsidRPr="00BD0CCB">
        <w:rPr>
          <w:rFonts w:ascii="Optima" w:hAnsi="Optima"/>
          <w:sz w:val="28"/>
          <w:szCs w:val="28"/>
        </w:rPr>
        <w:t xml:space="preserve">The Graduate Studies Committee (GSC) is a standing committee of the Faculty Council. As described in the Faculty Council By-laws, the responsibility of the GSC is to: </w:t>
      </w:r>
    </w:p>
    <w:p w14:paraId="1D281772" w14:textId="77777777" w:rsidR="00E65C8E" w:rsidRPr="00E65C8E" w:rsidRDefault="00E65C8E">
      <w:pPr>
        <w:rPr>
          <w:rFonts w:ascii="Optima" w:hAnsi="Optima"/>
          <w:sz w:val="20"/>
          <w:szCs w:val="20"/>
        </w:rPr>
      </w:pPr>
    </w:p>
    <w:p w14:paraId="1FD1FD50" w14:textId="5E3D08BB" w:rsidR="00BD0CCB" w:rsidRPr="00BD0CCB" w:rsidRDefault="00BD0CCB" w:rsidP="00BD0CC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tima" w:hAnsi="Optima" w:cs="Georgia"/>
          <w:color w:val="2C2C2C"/>
          <w:sz w:val="28"/>
          <w:szCs w:val="2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>“Develop policy recommendations on matters relating to graduate studies within the University, including:</w:t>
      </w:r>
    </w:p>
    <w:p w14:paraId="55EF992A" w14:textId="77777777" w:rsidR="00BD0CCB" w:rsidRPr="00BD0CCB" w:rsidRDefault="00BD0CCB" w:rsidP="00BD0CC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tima" w:hAnsi="Optima" w:cs="Georgia"/>
          <w:color w:val="2C2C2C"/>
          <w:sz w:val="28"/>
          <w:szCs w:val="2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ab/>
      </w:r>
      <w:r w:rsidRPr="00BD0CCB">
        <w:rPr>
          <w:rFonts w:ascii="Optima" w:hAnsi="Optima" w:cs="Georgia"/>
          <w:color w:val="2C2C2C"/>
          <w:sz w:val="28"/>
          <w:szCs w:val="28"/>
        </w:rPr>
        <w:tab/>
        <w:t>a. Policies governing the establishment, modification and termination of all graduate programs, including cooperative graduate programs with other colleges and universities;</w:t>
      </w:r>
    </w:p>
    <w:p w14:paraId="63D3B573" w14:textId="77777777" w:rsidR="00BD0CCB" w:rsidRPr="00BD0CCB" w:rsidRDefault="00BD0CCB" w:rsidP="00BD0CC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tima" w:hAnsi="Optima" w:cs="Georgia"/>
          <w:color w:val="2C2C2C"/>
          <w:sz w:val="28"/>
          <w:szCs w:val="2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ab/>
      </w:r>
      <w:r w:rsidRPr="00BD0CCB">
        <w:rPr>
          <w:rFonts w:ascii="Optima" w:hAnsi="Optima" w:cs="Georgia"/>
          <w:color w:val="2C2C2C"/>
          <w:sz w:val="28"/>
          <w:szCs w:val="28"/>
        </w:rPr>
        <w:tab/>
        <w:t>b. Policies governing graduate student admission, financial aid, and graduation;</w:t>
      </w:r>
    </w:p>
    <w:p w14:paraId="4BE4EAC6" w14:textId="77777777" w:rsidR="00BD0CCB" w:rsidRPr="00BD0CCB" w:rsidRDefault="00BD0CCB" w:rsidP="00BD0CC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tima" w:hAnsi="Optima" w:cs="Georgia"/>
          <w:color w:val="2C2C2C"/>
          <w:sz w:val="28"/>
          <w:szCs w:val="2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ab/>
      </w:r>
      <w:r w:rsidRPr="00BD0CCB">
        <w:rPr>
          <w:rFonts w:ascii="Optima" w:hAnsi="Optima" w:cs="Georgia"/>
          <w:color w:val="2C2C2C"/>
          <w:sz w:val="28"/>
          <w:szCs w:val="28"/>
        </w:rPr>
        <w:tab/>
        <w:t>c. The qualifications required for faculty participation in graduate programs, including the direction of theses and dissertations; and</w:t>
      </w:r>
    </w:p>
    <w:p w14:paraId="6684CB98" w14:textId="0C2C4251" w:rsidR="00BD0CCB" w:rsidRPr="00E65C8E" w:rsidRDefault="00BD0CCB" w:rsidP="00E65C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tima" w:hAnsi="Optima" w:cs="Georgia"/>
          <w:color w:val="2C2C2C"/>
          <w:sz w:val="18"/>
          <w:szCs w:val="1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ab/>
      </w:r>
      <w:r w:rsidRPr="00BD0CCB">
        <w:rPr>
          <w:rFonts w:ascii="Optima" w:hAnsi="Optima" w:cs="Georgia"/>
          <w:color w:val="2C2C2C"/>
          <w:sz w:val="28"/>
          <w:szCs w:val="28"/>
        </w:rPr>
        <w:tab/>
        <w:t>d. If not covered by other grievance procedures the development of a system designed to resolve such differences as may arise between graduate students and members of the faculty.</w:t>
      </w:r>
    </w:p>
    <w:p w14:paraId="18F8D5A0" w14:textId="77777777" w:rsidR="00E65C8E" w:rsidRPr="00E65C8E" w:rsidRDefault="00E65C8E" w:rsidP="00E65C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tima" w:hAnsi="Optima" w:cs="Georgia"/>
          <w:color w:val="2C2C2C"/>
          <w:sz w:val="18"/>
          <w:szCs w:val="18"/>
        </w:rPr>
      </w:pPr>
    </w:p>
    <w:p w14:paraId="4DF7D4BF" w14:textId="716B2769" w:rsidR="00BD0CCB" w:rsidRPr="00BD0CCB" w:rsidRDefault="00BD0CCB" w:rsidP="00BD0CCB">
      <w:pPr>
        <w:ind w:left="720"/>
        <w:rPr>
          <w:rFonts w:ascii="Optima" w:hAnsi="Optima" w:cs="Georgia"/>
          <w:color w:val="2C2C2C"/>
          <w:sz w:val="28"/>
          <w:szCs w:val="28"/>
        </w:rPr>
      </w:pPr>
      <w:r w:rsidRPr="00BD0CCB">
        <w:rPr>
          <w:rFonts w:ascii="Optima" w:hAnsi="Optima" w:cs="Georgia"/>
          <w:color w:val="2C2C2C"/>
          <w:sz w:val="28"/>
          <w:szCs w:val="28"/>
        </w:rPr>
        <w:t>Examine proposals of graduate programs and courses to ensure adherence to University policies and make recommendations to the Council concerning their adoption:”</w:t>
      </w:r>
    </w:p>
    <w:p w14:paraId="0F837903" w14:textId="77777777" w:rsidR="00BD0CCB" w:rsidRPr="00BD0CCB" w:rsidRDefault="00BD0CCB" w:rsidP="00BD0CCB">
      <w:pPr>
        <w:ind w:left="720"/>
        <w:rPr>
          <w:rFonts w:ascii="Optima" w:hAnsi="Optima"/>
          <w:sz w:val="28"/>
          <w:szCs w:val="28"/>
        </w:rPr>
      </w:pPr>
    </w:p>
    <w:p w14:paraId="0742337B" w14:textId="77777777" w:rsidR="00766E65" w:rsidRDefault="00766E65" w:rsidP="00766E65">
      <w:p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 xml:space="preserve">The Graduate Studies Committee meets on the first Tuesday of the month from September through June. </w:t>
      </w:r>
      <w:r>
        <w:rPr>
          <w:rFonts w:ascii="Optima" w:hAnsi="Optima"/>
          <w:sz w:val="28"/>
          <w:szCs w:val="28"/>
        </w:rPr>
        <w:t xml:space="preserve">The deadline for proposals going to the GSC is eight (8) days before the meeting. This is not a guarantee that the proposal will be reviewed at that meeting. </w:t>
      </w:r>
      <w:r w:rsidRPr="00BD0CCB">
        <w:rPr>
          <w:rFonts w:ascii="Optima" w:hAnsi="Optima"/>
          <w:sz w:val="28"/>
          <w:szCs w:val="28"/>
        </w:rPr>
        <w:t>The progress of all proposals can be seen on the GSC database (GSC DB)</w:t>
      </w:r>
      <w:r>
        <w:rPr>
          <w:rFonts w:ascii="Optima" w:hAnsi="Optima"/>
          <w:sz w:val="28"/>
          <w:szCs w:val="28"/>
        </w:rPr>
        <w:t>,</w:t>
      </w:r>
      <w:r w:rsidRPr="00BD0CCB">
        <w:rPr>
          <w:rFonts w:ascii="Optima" w:hAnsi="Optima"/>
          <w:sz w:val="28"/>
          <w:szCs w:val="28"/>
        </w:rPr>
        <w:t xml:space="preserve"> which is located on Xythos under GSC. For information and/or assistance with your governance approval, contact your college representative on the Graduate Studies Committee and/or Associate Dean Rita Nethersole</w:t>
      </w:r>
      <w:r>
        <w:rPr>
          <w:rFonts w:ascii="Optima" w:hAnsi="Optima"/>
          <w:sz w:val="28"/>
          <w:szCs w:val="28"/>
        </w:rPr>
        <w:t>.</w:t>
      </w:r>
    </w:p>
    <w:p w14:paraId="11BDB154" w14:textId="77777777" w:rsidR="00766E65" w:rsidRPr="00BD0CCB" w:rsidRDefault="00766E65" w:rsidP="00766E65">
      <w:pPr>
        <w:rPr>
          <w:rFonts w:ascii="Optima" w:hAnsi="Optima"/>
          <w:sz w:val="28"/>
          <w:szCs w:val="28"/>
        </w:rPr>
      </w:pPr>
    </w:p>
    <w:p w14:paraId="13A3B3B2" w14:textId="0A31675E" w:rsidR="00BD0CCB" w:rsidRPr="00BD369A" w:rsidRDefault="00BD0CCB" w:rsidP="00BD0CCB">
      <w:pPr>
        <w:rPr>
          <w:rFonts w:ascii="Optima" w:hAnsi="Optima"/>
          <w:b/>
          <w:sz w:val="28"/>
          <w:szCs w:val="28"/>
          <w:u w:val="single"/>
        </w:rPr>
      </w:pPr>
      <w:r w:rsidRPr="00BD369A">
        <w:rPr>
          <w:rFonts w:ascii="Optima" w:hAnsi="Optima"/>
          <w:b/>
          <w:sz w:val="28"/>
          <w:szCs w:val="28"/>
          <w:u w:val="single"/>
        </w:rPr>
        <w:t xml:space="preserve">Seeking Graduate Governance Approval </w:t>
      </w:r>
    </w:p>
    <w:p w14:paraId="63634504" w14:textId="00A82957" w:rsidR="00375B5C" w:rsidRDefault="00F072B4">
      <w:p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 xml:space="preserve">Graduate </w:t>
      </w:r>
      <w:r w:rsidR="00BD369A">
        <w:rPr>
          <w:rFonts w:ascii="Optima" w:hAnsi="Optima"/>
          <w:sz w:val="28"/>
          <w:szCs w:val="28"/>
        </w:rPr>
        <w:t>g</w:t>
      </w:r>
      <w:r w:rsidR="00375B5C" w:rsidRPr="00BD0CCB">
        <w:rPr>
          <w:rFonts w:ascii="Optima" w:hAnsi="Optima"/>
          <w:sz w:val="28"/>
          <w:szCs w:val="28"/>
        </w:rPr>
        <w:t xml:space="preserve">overnance goes from the department </w:t>
      </w:r>
      <w:r w:rsidRPr="00BD0CCB">
        <w:rPr>
          <w:rFonts w:ascii="Optima" w:hAnsi="Optima"/>
          <w:sz w:val="28"/>
          <w:szCs w:val="28"/>
        </w:rPr>
        <w:t>through</w:t>
      </w:r>
      <w:r w:rsidR="00375B5C" w:rsidRPr="00BD0CCB">
        <w:rPr>
          <w:rFonts w:ascii="Optima" w:hAnsi="Optima"/>
          <w:sz w:val="28"/>
          <w:szCs w:val="28"/>
        </w:rPr>
        <w:t xml:space="preserve"> collegiate governance and dean, to</w:t>
      </w:r>
      <w:r w:rsidR="00E65C8E">
        <w:rPr>
          <w:rFonts w:ascii="Optima" w:hAnsi="Optima"/>
          <w:sz w:val="28"/>
          <w:szCs w:val="28"/>
        </w:rPr>
        <w:t xml:space="preserve"> the Graduate Studies Committee, graduate dean </w:t>
      </w:r>
      <w:r w:rsidR="00375B5C" w:rsidRPr="00BD0CCB">
        <w:rPr>
          <w:rFonts w:ascii="Optima" w:hAnsi="Optima"/>
          <w:sz w:val="28"/>
          <w:szCs w:val="28"/>
        </w:rPr>
        <w:t>and then to the Faculty Council and Provost/Chancellor. Please allow a sufficient amount of time f</w:t>
      </w:r>
      <w:r w:rsidR="00BD0CCB" w:rsidRPr="00BD0CCB">
        <w:rPr>
          <w:rFonts w:ascii="Optima" w:hAnsi="Optima"/>
          <w:sz w:val="28"/>
          <w:szCs w:val="28"/>
        </w:rPr>
        <w:t>or this</w:t>
      </w:r>
      <w:r w:rsidR="00E65C8E">
        <w:rPr>
          <w:rFonts w:ascii="Optima" w:hAnsi="Optima"/>
          <w:sz w:val="28"/>
          <w:szCs w:val="28"/>
        </w:rPr>
        <w:t>.</w:t>
      </w:r>
      <w:r w:rsidR="00375B5C" w:rsidRPr="00BD0CCB">
        <w:rPr>
          <w:rFonts w:ascii="Optima" w:hAnsi="Optima"/>
          <w:sz w:val="28"/>
          <w:szCs w:val="28"/>
        </w:rPr>
        <w:t xml:space="preserve"> For courses, if you need to </w:t>
      </w:r>
      <w:r w:rsidR="00375B5C" w:rsidRPr="00BD0CCB">
        <w:rPr>
          <w:rFonts w:ascii="Optima" w:hAnsi="Optima"/>
          <w:sz w:val="28"/>
          <w:szCs w:val="28"/>
        </w:rPr>
        <w:lastRenderedPageBreak/>
        <w:t xml:space="preserve">offer the course as a Special Topics course in the interim, please </w:t>
      </w:r>
      <w:r w:rsidR="00E65C8E" w:rsidRPr="00BD0CCB">
        <w:rPr>
          <w:rFonts w:ascii="Optima" w:hAnsi="Optima"/>
          <w:sz w:val="28"/>
          <w:szCs w:val="28"/>
        </w:rPr>
        <w:t xml:space="preserve">sign </w:t>
      </w:r>
      <w:r w:rsidR="00375B5C" w:rsidRPr="00BD0CCB">
        <w:rPr>
          <w:rFonts w:ascii="Optima" w:hAnsi="Optima"/>
          <w:sz w:val="28"/>
          <w:szCs w:val="28"/>
        </w:rPr>
        <w:t xml:space="preserve">and </w:t>
      </w:r>
      <w:r w:rsidR="00E65C8E" w:rsidRPr="00BD0CCB">
        <w:rPr>
          <w:rFonts w:ascii="Optima" w:hAnsi="Optima"/>
          <w:sz w:val="28"/>
          <w:szCs w:val="28"/>
        </w:rPr>
        <w:t xml:space="preserve">submit </w:t>
      </w:r>
      <w:r w:rsidR="00E65C8E">
        <w:rPr>
          <w:rFonts w:ascii="Optima" w:hAnsi="Optima"/>
          <w:sz w:val="28"/>
          <w:szCs w:val="28"/>
        </w:rPr>
        <w:t xml:space="preserve">a </w:t>
      </w:r>
      <w:r w:rsidR="00375B5C" w:rsidRPr="00BD0CCB">
        <w:rPr>
          <w:rFonts w:ascii="Optima" w:hAnsi="Optima"/>
          <w:sz w:val="28"/>
          <w:szCs w:val="28"/>
        </w:rPr>
        <w:t>Special Topic</w:t>
      </w:r>
      <w:r w:rsidR="00E65C8E">
        <w:rPr>
          <w:rFonts w:ascii="Optima" w:hAnsi="Optima"/>
          <w:sz w:val="28"/>
          <w:szCs w:val="28"/>
        </w:rPr>
        <w:t>s</w:t>
      </w:r>
      <w:r w:rsidR="00375B5C" w:rsidRPr="00BD0CCB">
        <w:rPr>
          <w:rFonts w:ascii="Optima" w:hAnsi="Optima"/>
          <w:sz w:val="28"/>
          <w:szCs w:val="28"/>
        </w:rPr>
        <w:t xml:space="preserve"> Form and syllabus. </w:t>
      </w:r>
    </w:p>
    <w:p w14:paraId="25F8DBDC" w14:textId="77777777" w:rsidR="00DD4358" w:rsidRPr="00BD0CCB" w:rsidRDefault="00DD4358">
      <w:pPr>
        <w:rPr>
          <w:rFonts w:ascii="Optima" w:hAnsi="Optima"/>
          <w:sz w:val="28"/>
          <w:szCs w:val="28"/>
        </w:rPr>
      </w:pPr>
    </w:p>
    <w:p w14:paraId="405E6FD6" w14:textId="77777777" w:rsidR="00F072B4" w:rsidRPr="00BD0CCB" w:rsidRDefault="00F072B4">
      <w:pPr>
        <w:rPr>
          <w:rFonts w:ascii="Optima" w:hAnsi="Optima"/>
          <w:sz w:val="28"/>
          <w:szCs w:val="28"/>
        </w:rPr>
      </w:pPr>
    </w:p>
    <w:p w14:paraId="35E50908" w14:textId="2457415D" w:rsidR="00375B5C" w:rsidRPr="00BD0CCB" w:rsidRDefault="00375B5C">
      <w:pPr>
        <w:rPr>
          <w:rFonts w:ascii="Optima" w:hAnsi="Optima"/>
          <w:b/>
          <w:sz w:val="28"/>
          <w:szCs w:val="28"/>
          <w:u w:val="single"/>
        </w:rPr>
      </w:pPr>
      <w:r w:rsidRPr="00BD0CCB">
        <w:rPr>
          <w:rFonts w:ascii="Optima" w:hAnsi="Optima"/>
          <w:b/>
          <w:sz w:val="28"/>
          <w:szCs w:val="28"/>
          <w:u w:val="single"/>
        </w:rPr>
        <w:t>What needs Governance Approval?</w:t>
      </w:r>
    </w:p>
    <w:p w14:paraId="2E983593" w14:textId="77777777" w:rsidR="00375B5C" w:rsidRPr="00BD0CCB" w:rsidRDefault="00375B5C" w:rsidP="00375B5C">
      <w:pPr>
        <w:pStyle w:val="ListParagraph"/>
        <w:numPr>
          <w:ilvl w:val="0"/>
          <w:numId w:val="1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New Courses</w:t>
      </w:r>
    </w:p>
    <w:p w14:paraId="204C25B1" w14:textId="77777777" w:rsidR="00375B5C" w:rsidRPr="00BD0CCB" w:rsidRDefault="00375B5C" w:rsidP="00375B5C">
      <w:pPr>
        <w:pStyle w:val="ListParagraph"/>
        <w:numPr>
          <w:ilvl w:val="0"/>
          <w:numId w:val="1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New Programs – degrees, tracks, certificates, concentrations; note that new degree programs require the approval of the UMass President’s Office and the Board of Higher Education (BHE)</w:t>
      </w:r>
    </w:p>
    <w:p w14:paraId="244EB040" w14:textId="5E494FE9" w:rsidR="00375B5C" w:rsidRPr="00BD0CCB" w:rsidRDefault="00375B5C" w:rsidP="00F072B4">
      <w:pPr>
        <w:pStyle w:val="ListParagraph"/>
        <w:numPr>
          <w:ilvl w:val="0"/>
          <w:numId w:val="1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Course changes – changes in number, title, description, pre-req</w:t>
      </w:r>
      <w:r w:rsidR="00F072B4" w:rsidRPr="00BD0CCB">
        <w:rPr>
          <w:rFonts w:ascii="Optima" w:hAnsi="Optima"/>
          <w:sz w:val="28"/>
          <w:szCs w:val="28"/>
        </w:rPr>
        <w:t>uisites, credits, cross-listing</w:t>
      </w:r>
      <w:r w:rsidR="00BD0CCB">
        <w:rPr>
          <w:rFonts w:ascii="Optima" w:hAnsi="Optima"/>
          <w:sz w:val="28"/>
          <w:szCs w:val="28"/>
        </w:rPr>
        <w:t>, etc.</w:t>
      </w:r>
      <w:r w:rsidR="00F072B4" w:rsidRPr="00BD0CCB">
        <w:rPr>
          <w:rFonts w:ascii="Optima" w:hAnsi="Optima"/>
          <w:sz w:val="28"/>
          <w:szCs w:val="28"/>
        </w:rPr>
        <w:t>. Remember that the course catalog comes directly from WISER; any course change that you want in the catalog must go through governance to go into WISER</w:t>
      </w:r>
    </w:p>
    <w:p w14:paraId="79CC3C85" w14:textId="0D408059" w:rsidR="00375B5C" w:rsidRPr="00BD0CCB" w:rsidRDefault="00375B5C" w:rsidP="00375B5C">
      <w:pPr>
        <w:pStyle w:val="ListParagraph"/>
        <w:numPr>
          <w:ilvl w:val="0"/>
          <w:numId w:val="1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Program Changes – requirements, courses,</w:t>
      </w:r>
      <w:r w:rsidR="00BD0CCB">
        <w:rPr>
          <w:rFonts w:ascii="Optima" w:hAnsi="Optima"/>
          <w:sz w:val="28"/>
          <w:szCs w:val="28"/>
        </w:rPr>
        <w:t xml:space="preserve"> </w:t>
      </w:r>
      <w:r w:rsidR="00E65C8E">
        <w:rPr>
          <w:rFonts w:ascii="Optima" w:hAnsi="Optima"/>
          <w:sz w:val="28"/>
          <w:szCs w:val="28"/>
        </w:rPr>
        <w:t>credits, etc..</w:t>
      </w:r>
      <w:r w:rsidR="00BD0CCB">
        <w:rPr>
          <w:rFonts w:ascii="Optima" w:hAnsi="Optima"/>
          <w:sz w:val="28"/>
          <w:szCs w:val="28"/>
        </w:rPr>
        <w:t xml:space="preserve"> A</w:t>
      </w:r>
      <w:r w:rsidR="00F072B4" w:rsidRPr="00BD0CCB">
        <w:rPr>
          <w:rFonts w:ascii="Optima" w:hAnsi="Optima"/>
          <w:sz w:val="28"/>
          <w:szCs w:val="28"/>
        </w:rPr>
        <w:t>ny</w:t>
      </w:r>
      <w:r w:rsidR="00E65C8E">
        <w:rPr>
          <w:rFonts w:ascii="Optima" w:hAnsi="Optima"/>
          <w:sz w:val="28"/>
          <w:szCs w:val="28"/>
        </w:rPr>
        <w:t xml:space="preserve"> changes that </w:t>
      </w:r>
      <w:r w:rsidR="00F072B4" w:rsidRPr="00BD0CCB">
        <w:rPr>
          <w:rFonts w:ascii="Optima" w:hAnsi="Optima"/>
          <w:sz w:val="28"/>
          <w:szCs w:val="28"/>
        </w:rPr>
        <w:t>would affect the degree audit should go through governance.</w:t>
      </w:r>
    </w:p>
    <w:p w14:paraId="2B3AC024" w14:textId="77777777" w:rsidR="00375B5C" w:rsidRPr="00BD0CCB" w:rsidRDefault="00375B5C" w:rsidP="00375B5C">
      <w:pPr>
        <w:pStyle w:val="ListParagraph"/>
        <w:numPr>
          <w:ilvl w:val="0"/>
          <w:numId w:val="1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 xml:space="preserve">Policy Changes  </w:t>
      </w:r>
    </w:p>
    <w:p w14:paraId="3386F5D7" w14:textId="77777777" w:rsidR="00375B5C" w:rsidRPr="00BD0CCB" w:rsidRDefault="00375B5C">
      <w:pPr>
        <w:rPr>
          <w:rFonts w:ascii="Optima" w:hAnsi="Optima"/>
          <w:sz w:val="28"/>
          <w:szCs w:val="28"/>
        </w:rPr>
      </w:pPr>
    </w:p>
    <w:p w14:paraId="5B921B2F" w14:textId="77777777" w:rsidR="00375B5C" w:rsidRPr="00BD0CCB" w:rsidRDefault="00375B5C">
      <w:pPr>
        <w:rPr>
          <w:rFonts w:ascii="Optima" w:hAnsi="Optima"/>
          <w:sz w:val="28"/>
          <w:szCs w:val="28"/>
        </w:rPr>
      </w:pPr>
    </w:p>
    <w:p w14:paraId="6720391F" w14:textId="26EA228C" w:rsidR="00524F55" w:rsidRPr="00524F55" w:rsidRDefault="00524F55" w:rsidP="00524F55">
      <w:pPr>
        <w:rPr>
          <w:rFonts w:ascii="Optima" w:hAnsi="Optima"/>
          <w:b/>
          <w:sz w:val="28"/>
          <w:szCs w:val="28"/>
        </w:rPr>
      </w:pPr>
      <w:r w:rsidRPr="00524F55">
        <w:rPr>
          <w:rFonts w:ascii="Optima" w:hAnsi="Optima"/>
          <w:b/>
          <w:sz w:val="28"/>
          <w:szCs w:val="28"/>
        </w:rPr>
        <w:t>G</w:t>
      </w:r>
      <w:r>
        <w:rPr>
          <w:rFonts w:ascii="Optima" w:hAnsi="Optima"/>
          <w:b/>
          <w:sz w:val="28"/>
          <w:szCs w:val="28"/>
        </w:rPr>
        <w:t>raduate governance Step-by-Step</w:t>
      </w:r>
    </w:p>
    <w:p w14:paraId="5A3C5944" w14:textId="77777777" w:rsidR="00524F55" w:rsidRDefault="00524F55" w:rsidP="00524F55">
      <w:p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New course or course change</w:t>
      </w:r>
    </w:p>
    <w:p w14:paraId="58395AF8" w14:textId="77777777" w:rsidR="00524F55" w:rsidRPr="0097266E" w:rsidRDefault="00524F55" w:rsidP="00524F55">
      <w:pPr>
        <w:pStyle w:val="ListParagraph"/>
        <w:numPr>
          <w:ilvl w:val="0"/>
          <w:numId w:val="7"/>
        </w:numPr>
        <w:rPr>
          <w:rFonts w:ascii="Optima" w:hAnsi="Optima"/>
          <w:sz w:val="28"/>
          <w:szCs w:val="28"/>
        </w:rPr>
      </w:pPr>
      <w:r w:rsidRPr="0097266E">
        <w:rPr>
          <w:rFonts w:ascii="Optima" w:hAnsi="Optima"/>
          <w:sz w:val="28"/>
          <w:szCs w:val="28"/>
        </w:rPr>
        <w:t>Complete The One Form</w:t>
      </w:r>
      <w:r>
        <w:rPr>
          <w:rFonts w:ascii="Optima" w:hAnsi="Optima"/>
          <w:sz w:val="28"/>
          <w:szCs w:val="28"/>
        </w:rPr>
        <w:t xml:space="preserve"> and sign</w:t>
      </w:r>
    </w:p>
    <w:p w14:paraId="2B63D10F" w14:textId="77777777" w:rsidR="00524F55" w:rsidRDefault="00524F55" w:rsidP="00524F55">
      <w:pPr>
        <w:pStyle w:val="ListParagraph"/>
        <w:numPr>
          <w:ilvl w:val="0"/>
          <w:numId w:val="7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Complete a syllabus. It is recommended that you use the GSC syllabus template. For a new course that is part of a new program, you must use the template</w:t>
      </w:r>
    </w:p>
    <w:p w14:paraId="2F57F4AE" w14:textId="77777777" w:rsidR="00524F55" w:rsidRDefault="00524F55" w:rsidP="00524F55">
      <w:pPr>
        <w:pStyle w:val="ListParagraph"/>
        <w:numPr>
          <w:ilvl w:val="0"/>
          <w:numId w:val="7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Submit both to your collegiate governance which will submit signed proposals to the GSC</w:t>
      </w:r>
    </w:p>
    <w:p w14:paraId="5C5294F2" w14:textId="77777777" w:rsidR="00524F55" w:rsidRDefault="00524F55" w:rsidP="00524F55">
      <w:pPr>
        <w:pStyle w:val="ListParagraph"/>
        <w:numPr>
          <w:ilvl w:val="0"/>
          <w:numId w:val="7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You may be contacted to explain your proposal at a GSC meeting, or to make necessary changes; when approved by GSC, it will be sent to the FC for approval</w:t>
      </w:r>
    </w:p>
    <w:p w14:paraId="6728EAAB" w14:textId="77777777" w:rsidR="00524F55" w:rsidRDefault="00524F55" w:rsidP="00524F55">
      <w:pPr>
        <w:pStyle w:val="ListParagraph"/>
        <w:numPr>
          <w:ilvl w:val="0"/>
          <w:numId w:val="7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You will receive notice of the final approval of your proposal, that approval will also be sent to the Registrar and to WISER to be include in the course catalog</w:t>
      </w:r>
    </w:p>
    <w:p w14:paraId="27BF8B66" w14:textId="77777777" w:rsidR="00524F55" w:rsidRPr="0097266E" w:rsidRDefault="00524F55" w:rsidP="00524F55">
      <w:pPr>
        <w:rPr>
          <w:rFonts w:ascii="Optima" w:hAnsi="Optima"/>
          <w:sz w:val="28"/>
          <w:szCs w:val="28"/>
        </w:rPr>
      </w:pPr>
    </w:p>
    <w:p w14:paraId="7A538365" w14:textId="77777777" w:rsidR="00524F55" w:rsidRDefault="00524F55" w:rsidP="00524F55">
      <w:p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New program or program change</w:t>
      </w:r>
    </w:p>
    <w:p w14:paraId="70E4B47F" w14:textId="77777777" w:rsidR="00524F55" w:rsidRPr="0097266E" w:rsidRDefault="00524F55" w:rsidP="00524F55">
      <w:pPr>
        <w:pStyle w:val="ListParagraph"/>
        <w:numPr>
          <w:ilvl w:val="0"/>
          <w:numId w:val="8"/>
        </w:numPr>
        <w:rPr>
          <w:rFonts w:ascii="Optima" w:hAnsi="Optima"/>
          <w:sz w:val="28"/>
          <w:szCs w:val="28"/>
        </w:rPr>
      </w:pPr>
      <w:r w:rsidRPr="0097266E">
        <w:rPr>
          <w:rFonts w:ascii="Optima" w:hAnsi="Optima"/>
          <w:sz w:val="28"/>
          <w:szCs w:val="28"/>
        </w:rPr>
        <w:t>Complete an APCA Form and sign</w:t>
      </w:r>
    </w:p>
    <w:p w14:paraId="10ED6141" w14:textId="77777777" w:rsidR="00524F55" w:rsidRDefault="00524F55" w:rsidP="00524F55">
      <w:pPr>
        <w:pStyle w:val="ListParagraph"/>
        <w:numPr>
          <w:ilvl w:val="0"/>
          <w:numId w:val="8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Complete a summary of the new program or change</w:t>
      </w:r>
    </w:p>
    <w:p w14:paraId="7DB8AA7D" w14:textId="77777777" w:rsidR="00524F55" w:rsidRDefault="00524F55" w:rsidP="00524F55">
      <w:pPr>
        <w:pStyle w:val="ListParagraph"/>
        <w:numPr>
          <w:ilvl w:val="0"/>
          <w:numId w:val="8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lastRenderedPageBreak/>
        <w:t>Submit both to your collegiate governance which will submit the signed proposals to the GSC</w:t>
      </w:r>
    </w:p>
    <w:p w14:paraId="3071803C" w14:textId="77777777" w:rsidR="00524F55" w:rsidRDefault="00524F55" w:rsidP="00524F55">
      <w:pPr>
        <w:pStyle w:val="ListParagraph"/>
        <w:numPr>
          <w:ilvl w:val="0"/>
          <w:numId w:val="8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You may be contacted to explain your proposal at a GSC meeting or to make necessary changes; when approved by GSC, it will be sent to the FC for approval</w:t>
      </w:r>
    </w:p>
    <w:p w14:paraId="0D515D55" w14:textId="77777777" w:rsidR="00524F55" w:rsidRDefault="00524F55" w:rsidP="00524F55">
      <w:pPr>
        <w:pStyle w:val="ListParagraph"/>
        <w:numPr>
          <w:ilvl w:val="0"/>
          <w:numId w:val="8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You will receive notice of the final approval of your proposal, that approval will also be sent to the Registrar and to WISER to be include in the catalog</w:t>
      </w:r>
    </w:p>
    <w:p w14:paraId="7F3C1931" w14:textId="77777777" w:rsidR="00524F55" w:rsidRDefault="00524F55">
      <w:pPr>
        <w:rPr>
          <w:rFonts w:ascii="Optima" w:hAnsi="Optima"/>
          <w:b/>
          <w:sz w:val="28"/>
          <w:szCs w:val="28"/>
          <w:u w:val="single"/>
        </w:rPr>
      </w:pPr>
    </w:p>
    <w:p w14:paraId="525196DB" w14:textId="2600C621" w:rsidR="00375B5C" w:rsidRPr="00BD0CCB" w:rsidRDefault="00375B5C">
      <w:pPr>
        <w:rPr>
          <w:rFonts w:ascii="Optima" w:hAnsi="Optima"/>
          <w:b/>
          <w:sz w:val="28"/>
          <w:szCs w:val="28"/>
          <w:u w:val="single"/>
        </w:rPr>
      </w:pPr>
      <w:r w:rsidRPr="00BD0CCB">
        <w:rPr>
          <w:rFonts w:ascii="Optima" w:hAnsi="Optima"/>
          <w:b/>
          <w:sz w:val="28"/>
          <w:szCs w:val="28"/>
          <w:u w:val="single"/>
        </w:rPr>
        <w:t>Forms for Governance</w:t>
      </w:r>
    </w:p>
    <w:p w14:paraId="1F1520A2" w14:textId="00DE54DE" w:rsidR="00375B5C" w:rsidRPr="00BD0CCB" w:rsidRDefault="00375B5C" w:rsidP="00375B5C">
      <w:pPr>
        <w:pStyle w:val="ListParagraph"/>
        <w:numPr>
          <w:ilvl w:val="0"/>
          <w:numId w:val="2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 xml:space="preserve">For </w:t>
      </w:r>
      <w:r w:rsidR="00F072B4" w:rsidRPr="00BD0CCB">
        <w:rPr>
          <w:rFonts w:ascii="Optima" w:hAnsi="Optima"/>
          <w:sz w:val="28"/>
          <w:szCs w:val="28"/>
        </w:rPr>
        <w:t xml:space="preserve">new courses and </w:t>
      </w:r>
      <w:r w:rsidRPr="00BD0CCB">
        <w:rPr>
          <w:rFonts w:ascii="Optima" w:hAnsi="Optima"/>
          <w:sz w:val="28"/>
          <w:szCs w:val="28"/>
        </w:rPr>
        <w:t xml:space="preserve">changes in Courses – </w:t>
      </w:r>
      <w:r w:rsidR="00DD4358">
        <w:rPr>
          <w:rFonts w:ascii="Optima" w:hAnsi="Optima"/>
          <w:sz w:val="28"/>
          <w:szCs w:val="28"/>
        </w:rPr>
        <w:t>submit</w:t>
      </w:r>
      <w:r w:rsidRPr="00BD0CCB">
        <w:rPr>
          <w:rFonts w:ascii="Optima" w:hAnsi="Optima"/>
          <w:sz w:val="28"/>
          <w:szCs w:val="28"/>
        </w:rPr>
        <w:t xml:space="preserve"> </w:t>
      </w:r>
      <w:r w:rsidRPr="00BD0CCB">
        <w:rPr>
          <w:rFonts w:ascii="Optima" w:hAnsi="Optima"/>
          <w:b/>
          <w:sz w:val="28"/>
          <w:szCs w:val="28"/>
        </w:rPr>
        <w:t>The One Form</w:t>
      </w:r>
      <w:r w:rsidRPr="00BD0CCB">
        <w:rPr>
          <w:rFonts w:ascii="Optima" w:hAnsi="Optima"/>
          <w:sz w:val="28"/>
          <w:szCs w:val="28"/>
        </w:rPr>
        <w:t xml:space="preserve"> and the </w:t>
      </w:r>
      <w:r w:rsidR="00DD4358">
        <w:rPr>
          <w:rFonts w:ascii="Optima" w:hAnsi="Optima"/>
          <w:sz w:val="28"/>
          <w:szCs w:val="28"/>
        </w:rPr>
        <w:t xml:space="preserve">course </w:t>
      </w:r>
      <w:r w:rsidRPr="00BD0CCB">
        <w:rPr>
          <w:rFonts w:ascii="Optima" w:hAnsi="Optima"/>
          <w:sz w:val="28"/>
          <w:szCs w:val="28"/>
        </w:rPr>
        <w:t>syllabus</w:t>
      </w:r>
      <w:r w:rsidR="00F072B4" w:rsidRPr="00BD0CCB">
        <w:rPr>
          <w:rFonts w:ascii="Optima" w:hAnsi="Optima"/>
          <w:sz w:val="28"/>
          <w:szCs w:val="28"/>
        </w:rPr>
        <w:t xml:space="preserve">. It is recommended that for new courses, you use the syllabus template. All new courses that are part of a new degree program </w:t>
      </w:r>
      <w:r w:rsidR="00F072B4" w:rsidRPr="00BD0CCB">
        <w:rPr>
          <w:rFonts w:ascii="Optima" w:hAnsi="Optima"/>
          <w:b/>
          <w:sz w:val="28"/>
          <w:szCs w:val="28"/>
          <w:u w:val="single"/>
        </w:rPr>
        <w:t>must</w:t>
      </w:r>
      <w:r w:rsidR="00F072B4" w:rsidRPr="00BD0CCB">
        <w:rPr>
          <w:rFonts w:ascii="Optima" w:hAnsi="Optima"/>
          <w:sz w:val="28"/>
          <w:szCs w:val="28"/>
        </w:rPr>
        <w:t xml:space="preserve"> use the syllabus template. Please submit the approved One Form, the syllabus and a scanned copy of the signature page</w:t>
      </w:r>
      <w:r w:rsidR="000661F0">
        <w:rPr>
          <w:rFonts w:ascii="Optima" w:hAnsi="Optima"/>
          <w:sz w:val="28"/>
          <w:szCs w:val="28"/>
        </w:rPr>
        <w:t>. The One Form and syllabus should be submitted in Word document format, with a clear file name (AMST 600 Syllabus, BUSADM 705 One Form, EDC G 608 Supplemental, for example). The signature sheets should be in pdf format with a clear title (PHYSIC 750 sig sheet, SOCIOL 765 sig sheet, for example)</w:t>
      </w:r>
    </w:p>
    <w:p w14:paraId="0891AEDD" w14:textId="6C6A6B6A" w:rsidR="00375B5C" w:rsidRPr="00BD0CCB" w:rsidRDefault="00375B5C" w:rsidP="00375B5C">
      <w:pPr>
        <w:pStyle w:val="ListParagraph"/>
        <w:numPr>
          <w:ilvl w:val="0"/>
          <w:numId w:val="2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 xml:space="preserve">For </w:t>
      </w:r>
      <w:r w:rsidR="00F072B4" w:rsidRPr="00BD0CCB">
        <w:rPr>
          <w:rFonts w:ascii="Optima" w:hAnsi="Optima"/>
          <w:sz w:val="28"/>
          <w:szCs w:val="28"/>
        </w:rPr>
        <w:t xml:space="preserve">new programs and </w:t>
      </w:r>
      <w:r w:rsidRPr="00BD0CCB">
        <w:rPr>
          <w:rFonts w:ascii="Optima" w:hAnsi="Optima"/>
          <w:sz w:val="28"/>
          <w:szCs w:val="28"/>
        </w:rPr>
        <w:t xml:space="preserve">changes in Programs – use </w:t>
      </w:r>
      <w:r w:rsidRPr="00BD0CCB">
        <w:rPr>
          <w:rFonts w:ascii="Optima" w:hAnsi="Optima"/>
          <w:b/>
          <w:sz w:val="28"/>
          <w:szCs w:val="28"/>
        </w:rPr>
        <w:t>The Academic Program Change Approval Form</w:t>
      </w:r>
      <w:r w:rsidRPr="00BD0CCB">
        <w:rPr>
          <w:rFonts w:ascii="Optima" w:hAnsi="Optima"/>
          <w:sz w:val="28"/>
          <w:szCs w:val="28"/>
        </w:rPr>
        <w:t xml:space="preserve"> (APCA) and any necessary additional materials</w:t>
      </w:r>
      <w:r w:rsidR="00F072B4" w:rsidRPr="00BD0CCB">
        <w:rPr>
          <w:rFonts w:ascii="Optima" w:hAnsi="Optima"/>
          <w:sz w:val="28"/>
          <w:szCs w:val="28"/>
        </w:rPr>
        <w:t xml:space="preserve">. </w:t>
      </w:r>
      <w:r w:rsidRPr="00BD0CCB">
        <w:rPr>
          <w:rFonts w:ascii="Optima" w:hAnsi="Optima"/>
          <w:sz w:val="28"/>
          <w:szCs w:val="28"/>
        </w:rPr>
        <w:t>Please submit the scanned</w:t>
      </w:r>
      <w:r w:rsidR="00DD4358">
        <w:rPr>
          <w:rFonts w:ascii="Optima" w:hAnsi="Optima"/>
          <w:sz w:val="28"/>
          <w:szCs w:val="28"/>
        </w:rPr>
        <w:t>,</w:t>
      </w:r>
      <w:r w:rsidRPr="00BD0CCB">
        <w:rPr>
          <w:rFonts w:ascii="Optima" w:hAnsi="Optima"/>
          <w:sz w:val="28"/>
          <w:szCs w:val="28"/>
        </w:rPr>
        <w:t xml:space="preserve"> signed APC</w:t>
      </w:r>
      <w:r w:rsidR="000661F0">
        <w:rPr>
          <w:rFonts w:ascii="Optima" w:hAnsi="Optima"/>
          <w:sz w:val="28"/>
          <w:szCs w:val="28"/>
        </w:rPr>
        <w:t>A form and additional materials. The materials should be su</w:t>
      </w:r>
      <w:r w:rsidR="000C070C">
        <w:rPr>
          <w:rFonts w:ascii="Optima" w:hAnsi="Optima"/>
          <w:sz w:val="28"/>
          <w:szCs w:val="28"/>
        </w:rPr>
        <w:t>bmitted in Word document format, and the ACPA as a pdf.</w:t>
      </w:r>
    </w:p>
    <w:p w14:paraId="57EDF6C0" w14:textId="77777777" w:rsidR="00F072B4" w:rsidRPr="00BD0CCB" w:rsidRDefault="00F072B4" w:rsidP="00F072B4">
      <w:pPr>
        <w:rPr>
          <w:rFonts w:ascii="Optima" w:hAnsi="Optima"/>
          <w:sz w:val="28"/>
          <w:szCs w:val="28"/>
        </w:rPr>
      </w:pPr>
    </w:p>
    <w:p w14:paraId="6C80B6CC" w14:textId="77777777" w:rsidR="00375B5C" w:rsidRPr="00BD0CCB" w:rsidRDefault="00375B5C" w:rsidP="00375B5C">
      <w:pPr>
        <w:rPr>
          <w:rFonts w:ascii="Optima" w:hAnsi="Optima"/>
          <w:sz w:val="28"/>
          <w:szCs w:val="28"/>
        </w:rPr>
      </w:pPr>
    </w:p>
    <w:p w14:paraId="32A5FEA3" w14:textId="77777777" w:rsidR="0097266E" w:rsidRPr="0097266E" w:rsidRDefault="0097266E" w:rsidP="0097266E">
      <w:pPr>
        <w:pStyle w:val="ListParagraph"/>
        <w:rPr>
          <w:rFonts w:ascii="Optima" w:hAnsi="Optima"/>
          <w:sz w:val="28"/>
          <w:szCs w:val="28"/>
        </w:rPr>
      </w:pPr>
    </w:p>
    <w:p w14:paraId="70092135" w14:textId="3F9F5FD1" w:rsidR="001417F7" w:rsidRPr="00BD0CCB" w:rsidRDefault="00BD369A" w:rsidP="00375B5C">
      <w:p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br/>
        <w:t>Links</w:t>
      </w:r>
      <w:r w:rsidR="001417F7" w:rsidRPr="00BD0CCB">
        <w:rPr>
          <w:rFonts w:ascii="Optima" w:hAnsi="Optima"/>
          <w:sz w:val="28"/>
          <w:szCs w:val="28"/>
        </w:rPr>
        <w:br/>
      </w:r>
    </w:p>
    <w:p w14:paraId="13DB18A4" w14:textId="65A46D55" w:rsidR="00375B5C" w:rsidRPr="00BD0CCB" w:rsidRDefault="001417F7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The One Form</w:t>
      </w:r>
    </w:p>
    <w:p w14:paraId="43934336" w14:textId="043A13CF" w:rsidR="001417F7" w:rsidRPr="00BD0CCB" w:rsidRDefault="001417F7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The APCA form</w:t>
      </w:r>
    </w:p>
    <w:p w14:paraId="5542F190" w14:textId="535D9F86" w:rsidR="001417F7" w:rsidRDefault="001417F7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The Special Topics Form</w:t>
      </w:r>
    </w:p>
    <w:p w14:paraId="4A18E790" w14:textId="3878576E" w:rsidR="00F34911" w:rsidRPr="00BD0CCB" w:rsidRDefault="00F34911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>
        <w:rPr>
          <w:rFonts w:ascii="Optima" w:hAnsi="Optima"/>
          <w:sz w:val="28"/>
          <w:szCs w:val="28"/>
        </w:rPr>
        <w:t>The GSC Syllabus Template</w:t>
      </w:r>
    </w:p>
    <w:p w14:paraId="43168E4B" w14:textId="6E7A31DE" w:rsidR="001417F7" w:rsidRPr="00BD0CCB" w:rsidRDefault="00BD0CCB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List of the GSC members</w:t>
      </w:r>
    </w:p>
    <w:p w14:paraId="02681855" w14:textId="60D80C4F" w:rsidR="00BD0CCB" w:rsidRPr="00BD0CCB" w:rsidRDefault="00BD0CCB" w:rsidP="001417F7">
      <w:pPr>
        <w:pStyle w:val="ListParagraph"/>
        <w:numPr>
          <w:ilvl w:val="0"/>
          <w:numId w:val="3"/>
        </w:numPr>
        <w:rPr>
          <w:rFonts w:ascii="Optima" w:hAnsi="Optima"/>
          <w:sz w:val="28"/>
          <w:szCs w:val="28"/>
        </w:rPr>
      </w:pPr>
      <w:r w:rsidRPr="00BD0CCB">
        <w:rPr>
          <w:rFonts w:ascii="Optima" w:hAnsi="Optima"/>
          <w:sz w:val="28"/>
          <w:szCs w:val="28"/>
        </w:rPr>
        <w:t>Link to GSC DB</w:t>
      </w:r>
    </w:p>
    <w:sectPr w:rsidR="00BD0CCB" w:rsidRPr="00BD0CCB" w:rsidSect="00F044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432FE1"/>
    <w:multiLevelType w:val="hybridMultilevel"/>
    <w:tmpl w:val="F3D6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BA5"/>
    <w:multiLevelType w:val="hybridMultilevel"/>
    <w:tmpl w:val="F244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631B5"/>
    <w:multiLevelType w:val="hybridMultilevel"/>
    <w:tmpl w:val="822067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73260"/>
    <w:multiLevelType w:val="hybridMultilevel"/>
    <w:tmpl w:val="5724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71EE"/>
    <w:multiLevelType w:val="hybridMultilevel"/>
    <w:tmpl w:val="587C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C2376"/>
    <w:multiLevelType w:val="hybridMultilevel"/>
    <w:tmpl w:val="9140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5C"/>
    <w:rsid w:val="00057C37"/>
    <w:rsid w:val="000661F0"/>
    <w:rsid w:val="000C070C"/>
    <w:rsid w:val="00111F7C"/>
    <w:rsid w:val="001417F7"/>
    <w:rsid w:val="00375B5C"/>
    <w:rsid w:val="00524F55"/>
    <w:rsid w:val="00766E65"/>
    <w:rsid w:val="0097266E"/>
    <w:rsid w:val="00BD0CCB"/>
    <w:rsid w:val="00BD369A"/>
    <w:rsid w:val="00C708AB"/>
    <w:rsid w:val="00DD4358"/>
    <w:rsid w:val="00E65C8E"/>
    <w:rsid w:val="00F044DD"/>
    <w:rsid w:val="00F072B4"/>
    <w:rsid w:val="00F34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F4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Nethersole</dc:creator>
  <cp:lastModifiedBy>James Mortenson</cp:lastModifiedBy>
  <cp:revision>2</cp:revision>
  <dcterms:created xsi:type="dcterms:W3CDTF">2014-04-06T15:30:00Z</dcterms:created>
  <dcterms:modified xsi:type="dcterms:W3CDTF">2014-04-06T15:30:00Z</dcterms:modified>
</cp:coreProperties>
</file>