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FE2" w:rsidRPr="00D65440" w:rsidRDefault="003A3FE2" w:rsidP="003A3FE2">
      <w:pPr>
        <w:pStyle w:val="Heading1"/>
      </w:pPr>
      <w:r w:rsidRPr="00D65440">
        <w:t>AMMONIUM MOLYBDATE TETRAHYDRATE    CAS # 12027677</w:t>
      </w:r>
    </w:p>
    <w:p w:rsidR="003A3FE2" w:rsidRPr="00D65440" w:rsidRDefault="003A3FE2" w:rsidP="003A3FE2">
      <w:pPr>
        <w:pStyle w:val="PlainText"/>
        <w:rPr>
          <w:rFonts w:ascii="Courier New" w:hAnsi="Courier New" w:cs="Courier New"/>
          <w:sz w:val="20"/>
          <w:szCs w:val="20"/>
        </w:rPr>
      </w:pP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A3FE2" w:rsidRPr="00D65440" w:rsidRDefault="003A3FE2" w:rsidP="003A3FE2">
      <w:pPr>
        <w:pStyle w:val="PlainText"/>
        <w:rPr>
          <w:rFonts w:ascii="Courier New" w:hAnsi="Courier New" w:cs="Courier New"/>
          <w:sz w:val="20"/>
          <w:szCs w:val="20"/>
        </w:rPr>
      </w:pP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I   .   .   .</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A3FE2" w:rsidRPr="00D65440" w:rsidRDefault="003A3FE2" w:rsidP="003A3FE2">
      <w:pPr>
        <w:pStyle w:val="PlainText"/>
        <w:rPr>
          <w:rFonts w:ascii="Courier New" w:hAnsi="Courier New" w:cs="Courier New"/>
          <w:sz w:val="20"/>
          <w:szCs w:val="20"/>
        </w:rPr>
      </w:pP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A3FE2" w:rsidRPr="00D65440" w:rsidRDefault="003A3FE2" w:rsidP="003A3FE2">
      <w:pPr>
        <w:pStyle w:val="PlainText"/>
        <w:rPr>
          <w:rFonts w:ascii="Courier New" w:hAnsi="Courier New" w:cs="Courier New"/>
          <w:sz w:val="20"/>
          <w:szCs w:val="20"/>
        </w:rPr>
      </w:pP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STORAGE GROUP(S):</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A3FE2" w:rsidRPr="00D65440" w:rsidRDefault="003A3FE2" w:rsidP="003A3FE2">
      <w:pPr>
        <w:pStyle w:val="PlainText"/>
        <w:rPr>
          <w:rFonts w:ascii="Courier New" w:hAnsi="Courier New" w:cs="Courier New"/>
          <w:sz w:val="20"/>
          <w:szCs w:val="20"/>
        </w:rPr>
      </w:pP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 TO</w:t>
      </w:r>
    </w:p>
    <w:p w:rsidR="003A3FE2" w:rsidRPr="00D65440" w:rsidRDefault="003A3FE2" w:rsidP="003A3FE2">
      <w:pPr>
        <w:pStyle w:val="PlainText"/>
        <w:rPr>
          <w:rFonts w:ascii="Courier New" w:hAnsi="Courier New" w:cs="Courier New"/>
          <w:sz w:val="20"/>
          <w:szCs w:val="20"/>
        </w:rPr>
      </w:pPr>
      <w:proofErr w:type="gramStart"/>
      <w:r w:rsidRPr="00D65440">
        <w:rPr>
          <w:rFonts w:ascii="Courier New" w:hAnsi="Courier New" w:cs="Courier New"/>
          <w:sz w:val="20"/>
          <w:szCs w:val="20"/>
        </w:rPr>
        <w:t>SURROUNDING FIRE CONDITIONS.</w:t>
      </w:r>
      <w:proofErr w:type="gramEnd"/>
    </w:p>
    <w:p w:rsidR="003A3FE2" w:rsidRPr="00D65440" w:rsidRDefault="003A3FE2" w:rsidP="003A3FE2">
      <w:pPr>
        <w:pStyle w:val="PlainText"/>
        <w:rPr>
          <w:rFonts w:ascii="Courier New" w:hAnsi="Courier New" w:cs="Courier New"/>
          <w:sz w:val="20"/>
          <w:szCs w:val="20"/>
        </w:rPr>
      </w:pP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8.67</w:t>
      </w:r>
      <w:proofErr w:type="gramEnd"/>
      <w:r w:rsidRPr="00D65440">
        <w:rPr>
          <w:rFonts w:ascii="Courier New" w:hAnsi="Courier New" w:cs="Courier New"/>
          <w:sz w:val="20"/>
          <w:szCs w:val="20"/>
        </w:rPr>
        <w:t xml:space="preserve"> mg/m3</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8.67</w:t>
      </w:r>
      <w:proofErr w:type="gramEnd"/>
      <w:r w:rsidRPr="00D65440">
        <w:rPr>
          <w:rFonts w:ascii="Courier New" w:hAnsi="Courier New" w:cs="Courier New"/>
          <w:sz w:val="20"/>
          <w:szCs w:val="20"/>
        </w:rPr>
        <w:t xml:space="preserve"> mg/m3</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DOE Ceiling Limit 8.67 mg/m3</w:t>
      </w:r>
    </w:p>
    <w:p w:rsidR="003A3FE2" w:rsidRPr="00D65440" w:rsidRDefault="003A3FE2" w:rsidP="003A3FE2">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MOLYBDATE </w:t>
      </w:r>
    </w:p>
    <w:p w:rsidR="003A3FE2" w:rsidRPr="00D65440" w:rsidRDefault="003A3FE2" w:rsidP="003A3FE2">
      <w:pPr>
        <w:pStyle w:val="PlainText"/>
        <w:rPr>
          <w:rFonts w:ascii="Courier New" w:hAnsi="Courier New" w:cs="Courier New"/>
          <w:sz w:val="20"/>
          <w:szCs w:val="20"/>
        </w:rPr>
      </w:pPr>
    </w:p>
    <w:p w:rsidR="003A3FE2" w:rsidRPr="00D65440" w:rsidRDefault="003A3FE2" w:rsidP="003A3FE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A3FE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FE2"/>
    <w:rsid w:val="003A3FE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3F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FE2"/>
    <w:rPr>
      <w:rFonts w:ascii="Courier New" w:eastAsiaTheme="majorEastAsia" w:hAnsi="Courier New" w:cstheme="majorBidi"/>
      <w:b/>
      <w:bCs/>
      <w:sz w:val="20"/>
      <w:szCs w:val="28"/>
    </w:rPr>
  </w:style>
  <w:style w:type="paragraph" w:styleId="NoSpacing">
    <w:name w:val="No Spacing"/>
    <w:autoRedefine/>
    <w:uiPriority w:val="1"/>
    <w:qFormat/>
    <w:rsid w:val="003A3FE2"/>
    <w:pPr>
      <w:spacing w:after="0" w:line="240" w:lineRule="auto"/>
      <w:jc w:val="both"/>
    </w:pPr>
    <w:rPr>
      <w:sz w:val="18"/>
    </w:rPr>
  </w:style>
  <w:style w:type="paragraph" w:styleId="PlainText">
    <w:name w:val="Plain Text"/>
    <w:basedOn w:val="Normal"/>
    <w:link w:val="PlainTextChar"/>
    <w:uiPriority w:val="99"/>
    <w:unhideWhenUsed/>
    <w:rsid w:val="003A3F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3FE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3F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FE2"/>
    <w:rPr>
      <w:rFonts w:ascii="Courier New" w:eastAsiaTheme="majorEastAsia" w:hAnsi="Courier New" w:cstheme="majorBidi"/>
      <w:b/>
      <w:bCs/>
      <w:sz w:val="20"/>
      <w:szCs w:val="28"/>
    </w:rPr>
  </w:style>
  <w:style w:type="paragraph" w:styleId="NoSpacing">
    <w:name w:val="No Spacing"/>
    <w:autoRedefine/>
    <w:uiPriority w:val="1"/>
    <w:qFormat/>
    <w:rsid w:val="003A3FE2"/>
    <w:pPr>
      <w:spacing w:after="0" w:line="240" w:lineRule="auto"/>
      <w:jc w:val="both"/>
    </w:pPr>
    <w:rPr>
      <w:sz w:val="18"/>
    </w:rPr>
  </w:style>
  <w:style w:type="paragraph" w:styleId="PlainText">
    <w:name w:val="Plain Text"/>
    <w:basedOn w:val="Normal"/>
    <w:link w:val="PlainTextChar"/>
    <w:uiPriority w:val="99"/>
    <w:unhideWhenUsed/>
    <w:rsid w:val="003A3F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3FE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