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70" w:rsidRPr="00B10239" w:rsidRDefault="00852870" w:rsidP="00852870">
      <w:pPr>
        <w:pStyle w:val="Heading1"/>
      </w:pPr>
      <w:r w:rsidRPr="00B10239">
        <w:t>GLYCINE    CAS # 56406</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ACUTE TOXICTY RISK INDEX 1.8 - </w:t>
      </w:r>
      <w:proofErr w:type="gramStart"/>
      <w:r w:rsidRPr="00B10239">
        <w:rPr>
          <w:rFonts w:ascii="Courier New" w:hAnsi="Courier New" w:cs="Courier New"/>
          <w:sz w:val="20"/>
        </w:rPr>
        <w:t>LD50  7930.0</w:t>
      </w:r>
      <w:proofErr w:type="gramEnd"/>
      <w:r w:rsidRPr="00B10239">
        <w:rPr>
          <w:rFonts w:ascii="Courier New" w:hAnsi="Courier New" w:cs="Courier New"/>
          <w:sz w:val="20"/>
        </w:rPr>
        <w:t xml:space="preserve"> mg/Kg</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ROUTE OF EXPOSURE</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SIGNS AND SYMPTOMS OF EXPOSURE</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PHYSICAL CHARACTERISTICS</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PHYSICAL STATE:  Solid</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SEGREGATION: SHELF # 1</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STORAGE GROUP(S):</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WASTE CHARACTERISTIC HAZARD:</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52870" w:rsidRPr="00B10239" w:rsidRDefault="00852870" w:rsidP="0085287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TOXIC EMISSIONS WHEN BURNED: Nitrogen oxides Ammonia</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REACTIVE PROPERTIES</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US DEPARTMENT OF ENERGY TEEL'S</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25</w:t>
      </w:r>
      <w:proofErr w:type="gramEnd"/>
      <w:r w:rsidRPr="00B10239">
        <w:rPr>
          <w:rFonts w:ascii="Courier New" w:hAnsi="Courier New" w:cs="Courier New"/>
          <w:sz w:val="20"/>
        </w:rPr>
        <w:t xml:space="preserve"> mg/m3</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75</w:t>
      </w:r>
      <w:proofErr w:type="gramEnd"/>
      <w:r w:rsidRPr="00B10239">
        <w:rPr>
          <w:rFonts w:ascii="Courier New" w:hAnsi="Courier New" w:cs="Courier New"/>
          <w:sz w:val="20"/>
        </w:rPr>
        <w:t xml:space="preserve"> mg/m3</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DOE Ceiling Limit 500 mg/m3</w:t>
      </w:r>
    </w:p>
    <w:p w:rsidR="00852870" w:rsidRPr="00B10239" w:rsidRDefault="00852870" w:rsidP="00852870">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852870" w:rsidRPr="00B10239" w:rsidRDefault="00852870" w:rsidP="00852870">
      <w:pPr>
        <w:pStyle w:val="PlainText"/>
        <w:rPr>
          <w:rFonts w:ascii="Courier New" w:hAnsi="Courier New" w:cs="Courier New"/>
          <w:sz w:val="20"/>
        </w:rPr>
      </w:pPr>
    </w:p>
    <w:p w:rsidR="00852870" w:rsidRPr="00B10239" w:rsidRDefault="00852870" w:rsidP="0085287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870"/>
    <w:rsid w:val="0085287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287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870"/>
    <w:rPr>
      <w:rFonts w:ascii="Courier New" w:eastAsia="Times New Roman" w:hAnsi="Courier New" w:cs="Times New Roman"/>
      <w:b/>
      <w:bCs/>
      <w:sz w:val="20"/>
      <w:szCs w:val="28"/>
    </w:rPr>
  </w:style>
  <w:style w:type="paragraph" w:styleId="NoSpacing">
    <w:name w:val="No Spacing"/>
    <w:autoRedefine/>
    <w:uiPriority w:val="1"/>
    <w:qFormat/>
    <w:rsid w:val="0085287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5287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5287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5287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870"/>
    <w:rPr>
      <w:rFonts w:ascii="Courier New" w:eastAsia="Times New Roman" w:hAnsi="Courier New" w:cs="Times New Roman"/>
      <w:b/>
      <w:bCs/>
      <w:sz w:val="20"/>
      <w:szCs w:val="28"/>
    </w:rPr>
  </w:style>
  <w:style w:type="paragraph" w:styleId="NoSpacing">
    <w:name w:val="No Spacing"/>
    <w:autoRedefine/>
    <w:uiPriority w:val="1"/>
    <w:qFormat/>
    <w:rsid w:val="0085287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5287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5287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2012-09-06T05:39:00Z</dcterms:created>
  <dcterms:modified xsi:type="dcterms:W3CDTF">2012-09-06T05:39:00Z</dcterms:modified>
</cp:coreProperties>
</file>